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3F2F7" w14:textId="77777777" w:rsidR="00460E2C" w:rsidRDefault="00460E2C" w:rsidP="00460E2C">
      <w:pPr>
        <w:pStyle w:val="a3"/>
        <w:jc w:val="center"/>
        <w:rPr>
          <w:rFonts w:ascii="Times New Roman" w:hAnsi="Times New Roman" w:cs="Times New Roman"/>
          <w:b/>
          <w:color w:val="002060"/>
          <w:sz w:val="36"/>
          <w:szCs w:val="36"/>
        </w:rPr>
      </w:pPr>
      <w:r w:rsidRPr="00CF70DC">
        <w:rPr>
          <w:rFonts w:ascii="Times New Roman" w:hAnsi="Times New Roman" w:cs="Times New Roman"/>
          <w:b/>
          <w:color w:val="002060"/>
          <w:sz w:val="36"/>
          <w:szCs w:val="36"/>
        </w:rPr>
        <w:t>Консультация для педагогов</w:t>
      </w:r>
    </w:p>
    <w:p w14:paraId="670CC864" w14:textId="77777777" w:rsidR="00460E2C" w:rsidRPr="00CF70DC" w:rsidRDefault="00460E2C" w:rsidP="00460E2C">
      <w:pPr>
        <w:shd w:val="clear" w:color="auto" w:fill="FFFFFF"/>
        <w:spacing w:before="300" w:line="240" w:lineRule="auto"/>
        <w:jc w:val="center"/>
        <w:outlineLvl w:val="0"/>
        <w:rPr>
          <w:rFonts w:ascii="Arial" w:eastAsia="Times New Roman" w:hAnsi="Arial" w:cs="Arial"/>
          <w:b/>
          <w:bCs/>
          <w:color w:val="C00000"/>
          <w:kern w:val="36"/>
          <w:sz w:val="30"/>
          <w:szCs w:val="30"/>
          <w:lang w:eastAsia="ru-RU"/>
        </w:rPr>
      </w:pPr>
      <w:r w:rsidRPr="00CF70DC">
        <w:rPr>
          <w:rFonts w:ascii="Arial" w:eastAsia="Times New Roman" w:hAnsi="Arial" w:cs="Arial"/>
          <w:b/>
          <w:bCs/>
          <w:color w:val="111111"/>
          <w:kern w:val="36"/>
          <w:sz w:val="30"/>
          <w:szCs w:val="30"/>
          <w:lang w:eastAsia="ru-RU"/>
        </w:rPr>
        <w:t xml:space="preserve"> </w:t>
      </w:r>
      <w:r w:rsidRPr="00CF70DC">
        <w:rPr>
          <w:rFonts w:ascii="Arial" w:eastAsia="Times New Roman" w:hAnsi="Arial" w:cs="Arial"/>
          <w:b/>
          <w:bCs/>
          <w:color w:val="C00000"/>
          <w:kern w:val="36"/>
          <w:sz w:val="30"/>
          <w:szCs w:val="30"/>
          <w:lang w:eastAsia="ru-RU"/>
        </w:rPr>
        <w:t>«Советы воспитателям по воспитанию дружеских отношений между детьми»</w:t>
      </w:r>
    </w:p>
    <w:p w14:paraId="76C9FA26" w14:textId="77777777" w:rsidR="00460E2C" w:rsidRDefault="00460E2C" w:rsidP="00460E2C">
      <w:pPr>
        <w:pStyle w:val="a3"/>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7C5936C" wp14:editId="11B562AA">
            <wp:extent cx="1866900" cy="2489798"/>
            <wp:effectExtent l="19050" t="0" r="0" b="0"/>
            <wp:docPr id="4" name="Рисунок 4" descr="C:\Users\Пользователь\Desktop\Camera\IMG20200806115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Camera\IMG20200806115248.jpg"/>
                    <pic:cNvPicPr>
                      <a:picLocks noChangeAspect="1" noChangeArrowheads="1"/>
                    </pic:cNvPicPr>
                  </pic:nvPicPr>
                  <pic:blipFill>
                    <a:blip r:embed="rId5" cstate="print"/>
                    <a:srcRect/>
                    <a:stretch>
                      <a:fillRect/>
                    </a:stretch>
                  </pic:blipFill>
                  <pic:spPr bwMode="auto">
                    <a:xfrm>
                      <a:off x="0" y="0"/>
                      <a:ext cx="1866542" cy="2489321"/>
                    </a:xfrm>
                    <a:prstGeom prst="rect">
                      <a:avLst/>
                    </a:prstGeom>
                    <a:noFill/>
                    <a:ln w="9525">
                      <a:noFill/>
                      <a:miter lim="800000"/>
                      <a:headEnd/>
                      <a:tailEnd/>
                    </a:ln>
                  </pic:spPr>
                </pic:pic>
              </a:graphicData>
            </a:graphic>
          </wp:inline>
        </w:drawing>
      </w:r>
    </w:p>
    <w:p w14:paraId="70709C49" w14:textId="376347E5" w:rsidR="00460E2C" w:rsidRPr="00CF70DC" w:rsidRDefault="00460E2C" w:rsidP="00460E2C">
      <w:pPr>
        <w:pStyle w:val="a3"/>
        <w:ind w:firstLine="708"/>
        <w:rPr>
          <w:rFonts w:ascii="Times New Roman" w:hAnsi="Times New Roman" w:cs="Times New Roman"/>
          <w:sz w:val="28"/>
          <w:szCs w:val="28"/>
        </w:rPr>
      </w:pPr>
      <w:r w:rsidRPr="00CF70DC">
        <w:rPr>
          <w:rFonts w:ascii="Times New Roman" w:hAnsi="Times New Roman" w:cs="Times New Roman"/>
          <w:sz w:val="28"/>
          <w:szCs w:val="28"/>
        </w:rPr>
        <w:t>Предлагаю вашему вниманию 10 пунктов, </w:t>
      </w:r>
      <w:hyperlink r:id="rId6" w:tgtFrame="_blank" w:history="1">
        <w:r w:rsidRPr="00CF70DC">
          <w:rPr>
            <w:rFonts w:ascii="Times New Roman" w:hAnsi="Times New Roman" w:cs="Times New Roman"/>
            <w:sz w:val="28"/>
            <w:szCs w:val="28"/>
          </w:rPr>
          <w:t>советов психолога воспитателю ДОУ</w:t>
        </w:r>
      </w:hyperlink>
      <w:r w:rsidRPr="00CF70DC">
        <w:rPr>
          <w:rFonts w:ascii="Times New Roman" w:hAnsi="Times New Roman" w:cs="Times New Roman"/>
          <w:sz w:val="28"/>
          <w:szCs w:val="28"/>
        </w:rPr>
        <w:t>, реализуя которые можно достичь значимых результатов в формировании уважительного отношения и дружбы между детьми в условиях детского сада.</w:t>
      </w:r>
    </w:p>
    <w:p w14:paraId="2B28954E"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CF70DC">
        <w:rPr>
          <w:rFonts w:ascii="Times New Roman" w:hAnsi="Times New Roman" w:cs="Times New Roman"/>
          <w:sz w:val="28"/>
          <w:szCs w:val="28"/>
        </w:rPr>
        <w:t>самоотношения</w:t>
      </w:r>
      <w:proofErr w:type="spellEnd"/>
      <w:r w:rsidRPr="00CF70DC">
        <w:rPr>
          <w:rFonts w:ascii="Times New Roman" w:hAnsi="Times New Roman" w:cs="Times New Roman"/>
          <w:sz w:val="28"/>
          <w:szCs w:val="28"/>
        </w:rPr>
        <w:t xml:space="preserve"> и саморазвития.</w:t>
      </w:r>
    </w:p>
    <w:p w14:paraId="4EF4A3AE"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14:paraId="1A383BF4"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w:t>
      </w:r>
      <w:r w:rsidRPr="00CF70DC">
        <w:rPr>
          <w:rFonts w:ascii="Times New Roman" w:hAnsi="Times New Roman" w:cs="Times New Roman"/>
          <w:sz w:val="28"/>
          <w:szCs w:val="28"/>
        </w:rPr>
        <w:lastRenderedPageBreak/>
        <w:t>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14:paraId="7A60CF23"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4. Учите детей проявлять благодарность к сверстникам и взрослым. Для этого рядом с соответствующим словесной лексикой </w:t>
      </w:r>
      <w:proofErr w:type="gramStart"/>
      <w:r w:rsidRPr="00CF70DC">
        <w:rPr>
          <w:rFonts w:ascii="Times New Roman" w:hAnsi="Times New Roman" w:cs="Times New Roman"/>
          <w:sz w:val="28"/>
          <w:szCs w:val="28"/>
        </w:rPr>
        <w:t>( «</w:t>
      </w:r>
      <w:proofErr w:type="gramEnd"/>
      <w:r w:rsidRPr="00CF70DC">
        <w:rPr>
          <w:rFonts w:ascii="Times New Roman" w:hAnsi="Times New Roman" w:cs="Times New Roman"/>
          <w:sz w:val="28"/>
          <w:szCs w:val="28"/>
        </w:rPr>
        <w:t>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14:paraId="6EF76733"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w:t>
      </w:r>
      <w:proofErr w:type="gramStart"/>
      <w:r w:rsidRPr="00CF70DC">
        <w:rPr>
          <w:rFonts w:ascii="Times New Roman" w:hAnsi="Times New Roman" w:cs="Times New Roman"/>
          <w:sz w:val="28"/>
          <w:szCs w:val="28"/>
        </w:rPr>
        <w:t>будут  собираться</w:t>
      </w:r>
      <w:proofErr w:type="gramEnd"/>
      <w:r w:rsidRPr="00CF70DC">
        <w:rPr>
          <w:rFonts w:ascii="Times New Roman" w:hAnsi="Times New Roman" w:cs="Times New Roman"/>
          <w:sz w:val="28"/>
          <w:szCs w:val="28"/>
        </w:rPr>
        <w:t xml:space="preserve"> вместе.</w:t>
      </w:r>
    </w:p>
    <w:p w14:paraId="243F088A"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CF70DC">
        <w:rPr>
          <w:rFonts w:ascii="Times New Roman" w:hAnsi="Times New Roman" w:cs="Times New Roman"/>
          <w:sz w:val="28"/>
          <w:szCs w:val="28"/>
        </w:rPr>
        <w:t>! »</w:t>
      </w:r>
      <w:proofErr w:type="gramEnd"/>
      <w:r w:rsidRPr="00CF70DC">
        <w:rPr>
          <w:rFonts w:ascii="Times New Roman" w:hAnsi="Times New Roman" w:cs="Times New Roman"/>
          <w:sz w:val="28"/>
          <w:szCs w:val="28"/>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14:paraId="21375719"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w:t>
      </w:r>
      <w:r w:rsidRPr="00CF70DC">
        <w:rPr>
          <w:rFonts w:ascii="Times New Roman" w:hAnsi="Times New Roman" w:cs="Times New Roman"/>
          <w:sz w:val="28"/>
          <w:szCs w:val="28"/>
        </w:rPr>
        <w:lastRenderedPageBreak/>
        <w:t>поручите именно им выдавать билеты на спектакль, заводить колонну детей в зал.</w:t>
      </w:r>
    </w:p>
    <w:p w14:paraId="63152010"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8.  Организуйте «День ребенка».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14:paraId="3C7BF8AE"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9.  Обустройте в группе уголок мира или коврик доверия.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14:paraId="7AFFF024"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w:t>
      </w:r>
      <w:r>
        <w:rPr>
          <w:rFonts w:ascii="Times New Roman" w:hAnsi="Times New Roman" w:cs="Times New Roman"/>
          <w:sz w:val="28"/>
          <w:szCs w:val="28"/>
        </w:rPr>
        <w:t xml:space="preserve"> </w:t>
      </w:r>
      <w:r w:rsidRPr="00CF70DC">
        <w:rPr>
          <w:rFonts w:ascii="Times New Roman" w:hAnsi="Times New Roman" w:cs="Times New Roman"/>
          <w:sz w:val="28"/>
          <w:szCs w:val="28"/>
        </w:rPr>
        <w:t>нет, можно воспользоваться считалкой или бросить жребий. Обсуждается также продолжительность игры каждым ребенком.</w:t>
      </w:r>
    </w:p>
    <w:p w14:paraId="47AC997A"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14:paraId="4388B5A9"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14:paraId="6EADF426"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 xml:space="preserve">Рассмотрим для примера, какой может быть реализация проекта «Поможем нашим меньшим братьям перезимовать». Воспитатель рассказывает детям о </w:t>
      </w:r>
      <w:r w:rsidRPr="00CF70DC">
        <w:rPr>
          <w:rFonts w:ascii="Times New Roman" w:hAnsi="Times New Roman" w:cs="Times New Roman"/>
          <w:sz w:val="28"/>
          <w:szCs w:val="28"/>
        </w:rPr>
        <w:lastRenderedPageBreak/>
        <w:t>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14:paraId="227C5B41" w14:textId="77777777" w:rsidR="00460E2C" w:rsidRPr="00CF70DC" w:rsidRDefault="00460E2C" w:rsidP="00460E2C">
      <w:pPr>
        <w:pStyle w:val="a3"/>
        <w:rPr>
          <w:rFonts w:ascii="Times New Roman" w:hAnsi="Times New Roman" w:cs="Times New Roman"/>
          <w:sz w:val="28"/>
          <w:szCs w:val="28"/>
        </w:rPr>
      </w:pPr>
      <w:r w:rsidRPr="00CF70DC">
        <w:rPr>
          <w:rFonts w:ascii="Times New Roman" w:hAnsi="Times New Roman" w:cs="Times New Roman"/>
          <w:sz w:val="28"/>
          <w:szCs w:val="28"/>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14:paraId="323D29D3" w14:textId="77777777" w:rsidR="000A4864" w:rsidRPr="00460E2C" w:rsidRDefault="000A4864" w:rsidP="00460E2C"/>
    <w:sectPr w:rsidR="000A4864" w:rsidRPr="00460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31C42"/>
    <w:multiLevelType w:val="hybridMultilevel"/>
    <w:tmpl w:val="7CDC9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6166F9"/>
    <w:multiLevelType w:val="hybridMultilevel"/>
    <w:tmpl w:val="A044CF36"/>
    <w:lvl w:ilvl="0" w:tplc="619C1180">
      <w:numFmt w:val="bullet"/>
      <w:lvlText w:val="·"/>
      <w:lvlJc w:val="left"/>
      <w:pPr>
        <w:ind w:left="1020" w:hanging="6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D77DB1"/>
    <w:multiLevelType w:val="hybridMultilevel"/>
    <w:tmpl w:val="C16CFAD2"/>
    <w:lvl w:ilvl="0" w:tplc="CBE23BE8">
      <w:numFmt w:val="bullet"/>
      <w:lvlText w:val="·"/>
      <w:lvlJc w:val="left"/>
      <w:pPr>
        <w:ind w:left="1380" w:hanging="660"/>
      </w:pPr>
      <w:rPr>
        <w:rFonts w:ascii="Times New Roman" w:eastAsiaTheme="minorHAnsi" w:hAnsi="Times New Roman" w:cs="Times New Roman"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3292CEB"/>
    <w:multiLevelType w:val="hybridMultilevel"/>
    <w:tmpl w:val="DB4EB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71"/>
    <w:rsid w:val="000A4864"/>
    <w:rsid w:val="00460E2C"/>
    <w:rsid w:val="00AB3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9767"/>
  <w15:chartTrackingRefBased/>
  <w15:docId w15:val="{F8C7D756-5CEF-4B7F-B699-81EF98D9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E2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3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hologvsadu.ru/rabota-psichologa-s-pedagogami/konsultazii-psichologa-dlya-vospitatele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Орешкина</dc:creator>
  <cp:keywords/>
  <dc:description/>
  <cp:lastModifiedBy>Виктория Орешкина</cp:lastModifiedBy>
  <cp:revision>2</cp:revision>
  <dcterms:created xsi:type="dcterms:W3CDTF">2021-01-30T13:50:00Z</dcterms:created>
  <dcterms:modified xsi:type="dcterms:W3CDTF">2021-01-30T13:50:00Z</dcterms:modified>
</cp:coreProperties>
</file>